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31732605" w14:textId="77777777" w:rsidR="00250BC5" w:rsidRDefault="00E27678">
      <w:pPr>
        <w:jc w:val="center"/>
        <w:rPr>
          <w:rFonts w:ascii="Times New Roman" w:hAnsi="Times New Roman"/>
          <w:b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</w:p>
    <w:p w14:paraId="4CFDEE9A" w14:textId="70DBA103" w:rsidR="00E27678" w:rsidRPr="00A039CA" w:rsidRDefault="00F20967">
      <w:pPr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br/>
      </w:r>
      <w:r w:rsidR="00E27678"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250BC5" w:rsidRPr="00250BC5">
        <w:rPr>
          <w:b/>
          <w:bCs/>
        </w:rPr>
        <w:t>Ministry of Interior of Montenegro – Directorate for protection and rescue</w:t>
      </w:r>
      <w:r w:rsidR="00E27678" w:rsidRPr="00250BC5">
        <w:rPr>
          <w:rFonts w:ascii="Times New Roman" w:hAnsi="Times New Roman"/>
          <w:b/>
          <w:bCs/>
          <w:sz w:val="22"/>
          <w:lang w:val="en-GB"/>
        </w:rPr>
        <w:t xml:space="preserve"> </w:t>
      </w:r>
      <w:r w:rsidR="00E27678"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</w:t>
      </w:r>
      <w:r w:rsidR="00250BC5">
        <w:rPr>
          <w:rFonts w:ascii="Times New Roman" w:hAnsi="Times New Roman"/>
          <w:sz w:val="22"/>
          <w:lang w:val="en-GB"/>
        </w:rPr>
        <w:t>C</w:t>
      </w:r>
      <w:r w:rsidR="00E27678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E27678"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24F4D4FD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5F36BD" w:rsidRPr="00D74257">
        <w:rPr>
          <w:rFonts w:ascii="Times New Roman" w:hAnsi="Times New Roman"/>
          <w:b/>
          <w:sz w:val="22"/>
          <w:szCs w:val="22"/>
          <w:lang w:val="en-GB"/>
        </w:rPr>
        <w:t>Procurement of Specialized firefighting vehicles for Protection and rescue service</w:t>
      </w:r>
    </w:p>
    <w:p w14:paraId="57034CFA" w14:textId="0D6B044E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</w:t>
      </w:r>
      <w:r w:rsidR="00230530">
        <w:rPr>
          <w:rFonts w:ascii="Times New Roman" w:hAnsi="Times New Roman"/>
          <w:b/>
          <w:sz w:val="22"/>
          <w:lang w:val="en-GB"/>
        </w:rPr>
        <w:t xml:space="preserve"> </w:t>
      </w:r>
      <w:r w:rsidR="00230530" w:rsidRPr="00230530">
        <w:rPr>
          <w:rFonts w:ascii="Times New Roman" w:hAnsi="Times New Roman"/>
          <w:b/>
          <w:sz w:val="22"/>
          <w:lang w:val="en-GB"/>
        </w:rPr>
        <w:t>02/2025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32BA3ECC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230530">
        <w:rPr>
          <w:rFonts w:ascii="Times New Roman" w:hAnsi="Times New Roman"/>
          <w:sz w:val="22"/>
          <w:lang w:val="en-GB"/>
        </w:rPr>
        <w:t xml:space="preserve">MONTENEGRO. </w:t>
      </w:r>
      <w:r w:rsidRPr="00A039CA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 w:rsidR="00230530">
        <w:rPr>
          <w:rFonts w:ascii="Times New Roman" w:hAnsi="Times New Roman"/>
          <w:sz w:val="22"/>
          <w:lang w:val="en-GB"/>
        </w:rPr>
        <w:t xml:space="preserve"> MONTENEGRO.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5EBD2" w14:textId="77777777" w:rsidR="007663A0" w:rsidRDefault="007663A0">
      <w:r>
        <w:separator/>
      </w:r>
    </w:p>
  </w:endnote>
  <w:endnote w:type="continuationSeparator" w:id="0">
    <w:p w14:paraId="1236EE68" w14:textId="77777777" w:rsidR="007663A0" w:rsidRDefault="0076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174C" w14:textId="77777777" w:rsidR="007663A0" w:rsidRDefault="007663A0">
      <w:r>
        <w:separator/>
      </w:r>
    </w:p>
  </w:footnote>
  <w:footnote w:type="continuationSeparator" w:id="0">
    <w:p w14:paraId="5F9686BE" w14:textId="77777777" w:rsidR="007663A0" w:rsidRDefault="007663A0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 xml:space="preserve">This mention </w:t>
      </w:r>
      <w:proofErr w:type="gramStart"/>
      <w:r w:rsidR="00193F3E" w:rsidRPr="00A42D7B">
        <w:rPr>
          <w:lang w:val="en-GB"/>
        </w:rPr>
        <w:t>has to</w:t>
      </w:r>
      <w:proofErr w:type="gramEnd"/>
      <w:r w:rsidR="00193F3E" w:rsidRPr="00A42D7B">
        <w:rPr>
          <w:lang w:val="en-GB"/>
        </w:rPr>
        <w:t xml:space="preserve">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30530"/>
    <w:rsid w:val="002426D3"/>
    <w:rsid w:val="002442B7"/>
    <w:rsid w:val="00250BC5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6BD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663A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ME" w:eastAsia="sr-Latn-M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Simona Boskovic</cp:lastModifiedBy>
  <cp:revision>7</cp:revision>
  <cp:lastPrinted>2012-09-24T09:41:00Z</cp:lastPrinted>
  <dcterms:created xsi:type="dcterms:W3CDTF">2024-06-17T14:17:00Z</dcterms:created>
  <dcterms:modified xsi:type="dcterms:W3CDTF">2025-05-07T08:17:00Z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